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B24B" w14:textId="77777777" w:rsidR="006B2B19" w:rsidRPr="00CE4A1A" w:rsidRDefault="006B2B19" w:rsidP="006B2B19">
      <w:pPr>
        <w:spacing w:after="0" w:line="450" w:lineRule="atLeast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</w:pPr>
      <w:r w:rsidRPr="006B2B19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  <w14:ligatures w14:val="none"/>
        </w:rPr>
        <w:t>"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қағидаларын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бекіту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ғылым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министрінің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2020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19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маусымдағы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№ 254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бұйрығына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өзгерістер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толықтыру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енгізу</w:t>
      </w:r>
      <w:proofErr w:type="spellEnd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444444"/>
          <w:kern w:val="36"/>
          <w:sz w:val="24"/>
          <w:szCs w:val="24"/>
          <w:lang w:eastAsia="ru-RU"/>
          <w14:ligatures w14:val="none"/>
        </w:rPr>
        <w:t>туралы</w:t>
      </w:r>
      <w:proofErr w:type="spellEnd"/>
    </w:p>
    <w:p w14:paraId="0686B639" w14:textId="77777777" w:rsidR="006B2B19" w:rsidRPr="00CE4A1A" w:rsidRDefault="006B2B19" w:rsidP="006B2B19">
      <w:pPr>
        <w:spacing w:before="120" w:after="0" w:line="285" w:lineRule="atLeast"/>
        <w:textAlignment w:val="baseline"/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</w:pP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Оқу-ағарту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министрінің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2022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18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қарашадағы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№ 464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бұйрығы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.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Әділет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министрлігінде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2022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21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қарашада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№ 30643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666666"/>
          <w:spacing w:val="2"/>
          <w:kern w:val="0"/>
          <w:sz w:val="24"/>
          <w:szCs w:val="24"/>
          <w:lang w:eastAsia="ru-RU"/>
          <w14:ligatures w14:val="none"/>
        </w:rPr>
        <w:t>тіркелді</w:t>
      </w:r>
      <w:proofErr w:type="spellEnd"/>
    </w:p>
    <w:p w14:paraId="79096D6A" w14:textId="77777777" w:rsidR="006B2B19" w:rsidRPr="00CE4A1A" w:rsidRDefault="00000000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hyperlink r:id="rId5" w:history="1">
        <w:proofErr w:type="spellStart"/>
        <w:r w:rsidR="006B2B19" w:rsidRPr="00CE4A1A">
          <w:rPr>
            <w:rFonts w:ascii="Times New Roman" w:eastAsia="Times New Roman" w:hAnsi="Times New Roman" w:cs="Times New Roman"/>
            <w:color w:val="073A5E"/>
            <w:spacing w:val="5"/>
            <w:kern w:val="0"/>
            <w:sz w:val="24"/>
            <w:szCs w:val="24"/>
            <w:lang w:eastAsia="ru-RU"/>
            <w14:ligatures w14:val="none"/>
          </w:rPr>
          <w:t>Мәтін</w:t>
        </w:r>
        <w:proofErr w:type="spellEnd"/>
      </w:hyperlink>
    </w:p>
    <w:p w14:paraId="79B76AFF" w14:textId="77777777" w:rsidR="006B2B19" w:rsidRPr="00CE4A1A" w:rsidRDefault="006B2B19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proofErr w:type="spellStart"/>
      <w:r w:rsidRPr="00CE4A1A">
        <w:rPr>
          <w:rFonts w:ascii="Times New Roman" w:eastAsia="Times New Roman" w:hAnsi="Times New Roman" w:cs="Times New Roman"/>
          <w:color w:val="777777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Ресми</w:t>
      </w:r>
      <w:proofErr w:type="spellEnd"/>
      <w:r w:rsidRPr="00CE4A1A">
        <w:rPr>
          <w:rFonts w:ascii="Times New Roman" w:eastAsia="Times New Roman" w:hAnsi="Times New Roman" w:cs="Times New Roman"/>
          <w:color w:val="777777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777777"/>
          <w:spacing w:val="5"/>
          <w:kern w:val="0"/>
          <w:sz w:val="24"/>
          <w:szCs w:val="24"/>
          <w:bdr w:val="none" w:sz="0" w:space="0" w:color="auto" w:frame="1"/>
          <w:lang w:eastAsia="ru-RU"/>
          <w14:ligatures w14:val="none"/>
        </w:rPr>
        <w:t>жарияланым</w:t>
      </w:r>
      <w:proofErr w:type="spellEnd"/>
    </w:p>
    <w:p w14:paraId="0C90C3A2" w14:textId="77777777" w:rsidR="006B2B19" w:rsidRPr="00CE4A1A" w:rsidRDefault="00000000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hyperlink r:id="rId6" w:history="1">
        <w:proofErr w:type="spellStart"/>
        <w:r w:rsidR="006B2B19" w:rsidRPr="00CE4A1A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4"/>
            <w:szCs w:val="24"/>
            <w:lang w:eastAsia="ru-RU"/>
            <w14:ligatures w14:val="none"/>
          </w:rPr>
          <w:t>Ақпарат</w:t>
        </w:r>
        <w:proofErr w:type="spellEnd"/>
      </w:hyperlink>
    </w:p>
    <w:p w14:paraId="28ADCF3B" w14:textId="77777777" w:rsidR="006B2B19" w:rsidRPr="00CE4A1A" w:rsidRDefault="00000000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hyperlink r:id="rId7" w:history="1">
        <w:proofErr w:type="spellStart"/>
        <w:r w:rsidR="006B2B19" w:rsidRPr="00CE4A1A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4"/>
            <w:szCs w:val="24"/>
            <w:lang w:eastAsia="ru-RU"/>
            <w14:ligatures w14:val="none"/>
          </w:rPr>
          <w:t>Өзгерістер</w:t>
        </w:r>
        <w:proofErr w:type="spellEnd"/>
        <w:r w:rsidR="006B2B19" w:rsidRPr="00CE4A1A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4"/>
            <w:szCs w:val="24"/>
            <w:lang w:eastAsia="ru-RU"/>
            <w14:ligatures w14:val="none"/>
          </w:rPr>
          <w:t xml:space="preserve"> </w:t>
        </w:r>
        <w:proofErr w:type="spellStart"/>
        <w:r w:rsidR="006B2B19" w:rsidRPr="00CE4A1A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4"/>
            <w:szCs w:val="24"/>
            <w:lang w:eastAsia="ru-RU"/>
            <w14:ligatures w14:val="none"/>
          </w:rPr>
          <w:t>тарихы</w:t>
        </w:r>
        <w:proofErr w:type="spellEnd"/>
      </w:hyperlink>
    </w:p>
    <w:p w14:paraId="2EF3D8CF" w14:textId="77777777" w:rsidR="006B2B19" w:rsidRPr="00CE4A1A" w:rsidRDefault="00000000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hyperlink r:id="rId8" w:history="1">
        <w:proofErr w:type="spellStart"/>
        <w:r w:rsidR="006B2B19" w:rsidRPr="00CE4A1A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4"/>
            <w:szCs w:val="24"/>
            <w:lang w:eastAsia="ru-RU"/>
            <w14:ligatures w14:val="none"/>
          </w:rPr>
          <w:t>Сілтемелер</w:t>
        </w:r>
        <w:proofErr w:type="spellEnd"/>
      </w:hyperlink>
    </w:p>
    <w:p w14:paraId="5BD156E3" w14:textId="77777777" w:rsidR="006B2B19" w:rsidRPr="00CE4A1A" w:rsidRDefault="00000000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hyperlink r:id="rId9" w:history="1">
        <w:proofErr w:type="spellStart"/>
        <w:r w:rsidR="006B2B19" w:rsidRPr="00CE4A1A">
          <w:rPr>
            <w:rFonts w:ascii="Times New Roman" w:eastAsia="Times New Roman" w:hAnsi="Times New Roman" w:cs="Times New Roman"/>
            <w:color w:val="1E1E1E"/>
            <w:spacing w:val="5"/>
            <w:kern w:val="0"/>
            <w:sz w:val="24"/>
            <w:szCs w:val="24"/>
            <w:lang w:eastAsia="ru-RU"/>
            <w14:ligatures w14:val="none"/>
          </w:rPr>
          <w:t>Көшіру</w:t>
        </w:r>
        <w:proofErr w:type="spellEnd"/>
      </w:hyperlink>
    </w:p>
    <w:p w14:paraId="08FF2C91" w14:textId="77777777" w:rsidR="006B2B19" w:rsidRPr="00CE4A1A" w:rsidRDefault="006B2B19" w:rsidP="006B2B19">
      <w:pPr>
        <w:numPr>
          <w:ilvl w:val="0"/>
          <w:numId w:val="1"/>
        </w:numPr>
        <w:spacing w:after="0" w:line="225" w:lineRule="atLeast"/>
        <w:ind w:left="975"/>
        <w:textAlignment w:val="baseline"/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</w:pPr>
      <w:proofErr w:type="spellStart"/>
      <w:r w:rsidRPr="00CE4A1A">
        <w:rPr>
          <w:rFonts w:ascii="Times New Roman" w:eastAsia="Times New Roman" w:hAnsi="Times New Roman" w:cs="Times New Roman"/>
          <w:color w:val="444444"/>
          <w:kern w:val="0"/>
          <w:sz w:val="24"/>
          <w:szCs w:val="24"/>
          <w:lang w:eastAsia="ru-RU"/>
          <w14:ligatures w14:val="none"/>
        </w:rPr>
        <w:t>Басқа</w:t>
      </w:r>
      <w:proofErr w:type="spellEnd"/>
    </w:p>
    <w:p w14:paraId="405D71F2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БҰЙЫРАМЫН:</w:t>
      </w:r>
    </w:p>
    <w:p w14:paraId="5BE91E63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0" w:name="z2"/>
      <w:bookmarkEnd w:id="0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1.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ғылым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2020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19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маусымдағы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254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begin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instrText>HYPERLINK "https://adilet.zan.kz/kaz/docs/V2000020883" \l "z1"</w:instrText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separate"/>
      </w:r>
      <w:r w:rsidRPr="00CE4A1A">
        <w:rPr>
          <w:rFonts w:ascii="Times New Roman" w:eastAsia="Times New Roman" w:hAnsi="Times New Roman" w:cs="Times New Roman"/>
          <w:color w:val="073A5E"/>
          <w:spacing w:val="2"/>
          <w:kern w:val="0"/>
          <w:sz w:val="24"/>
          <w:szCs w:val="24"/>
          <w:u w:val="single"/>
          <w:lang w:eastAsia="ru-RU"/>
          <w14:ligatures w14:val="none"/>
        </w:rPr>
        <w:t>бұйрығына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end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актілерді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20883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өзгерістер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толықтыру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енгізілсін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193FB520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" w:name="z3"/>
      <w:bookmarkEnd w:id="1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бұйрықпен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begin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instrText>HYPERLINK "https://adilet.zan.kz/kaz/docs/V2000020883" \l "z11"</w:instrText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separate"/>
      </w:r>
      <w:r w:rsidRPr="00CE4A1A">
        <w:rPr>
          <w:rFonts w:ascii="Times New Roman" w:eastAsia="Times New Roman" w:hAnsi="Times New Roman" w:cs="Times New Roman"/>
          <w:color w:val="073A5E"/>
          <w:spacing w:val="2"/>
          <w:kern w:val="0"/>
          <w:sz w:val="24"/>
          <w:szCs w:val="24"/>
          <w:u w:val="single"/>
          <w:lang w:eastAsia="ru-RU"/>
          <w14:ligatures w14:val="none"/>
        </w:rPr>
        <w:t>қағидаларында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end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3C145B73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2" w:name="z4"/>
      <w:bookmarkEnd w:id="2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10" w:anchor="z15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 </w:t>
      </w:r>
      <w:hyperlink r:id="rId11" w:anchor="z18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4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12" w:anchor="z19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5-тармақтар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740527E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"3.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ұғымдар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пайдаланылады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04D90D62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1) архив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табысты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байланысты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көзделген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себептер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жиынтығы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15E32645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2)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блокчейн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технологиясы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түзетуге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жатпайтын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өзгерістер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енгізуді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сәйкестендіруге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мүмкіндік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белгілі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сақтау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өңдеу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архитектурасын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тәсілі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463FEB5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3)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тобы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тәрбиелеу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оқыту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тілі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кезеңі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топтың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дамытушы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тәртібі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жарты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тәулік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тәртібі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жалпыға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бірдей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белгіленген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брондау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уақытша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болу),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баратын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шектеулердің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болуын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басталатын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1D349DB6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 xml:space="preserve">      4)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босаған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бюллетені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жүйесіне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хронологиясын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сайын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тіркейтін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хаттама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06930392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5)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бірнеше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жиынтығын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көздейтін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50FCB135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6)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жалпыға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бірдей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белгіленген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тәртібіндегі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алғаннан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қолданылу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бірден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есептелетін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09272ECD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7)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брондау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тәртібіндегі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босағанға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;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қолданылуын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есептеу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рәсімі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нақты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босатылғаннан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басталады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3F3B1B35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8)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бизнес-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процестерінің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автоматты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орындалуын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қамтамасыз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ететін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ақпараттық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598F8496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9)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нөмірі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да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қатысты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71DE6181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10)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қайтарылып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бюллетені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жүйесіне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қайтару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қайтарып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proofErr w:type="gram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)</w:t>
      </w:r>
      <w:proofErr w:type="gram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хронологиясын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сайын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тіркейтін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хаттама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7B4F8B18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11)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рәсімдеу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кезеңінде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ұйымнан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уақытша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сақталуы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хабарлама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35981407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12)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жүйесінде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табысты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бір-біріне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қатысты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реттелген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26451135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13)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проактивті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субъектісінің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бастамасы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субъектісінің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ұялы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байланыс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абоненттік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құрылғысы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келісімі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міндетті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қажет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42B1EEBA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14)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тоқтату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парағы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берушілер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тарапынан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жіберілген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бұзушылық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анықталған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мүмкіндігі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>тоқтатылған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орналастырылатын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уақытша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архив;</w:t>
      </w:r>
    </w:p>
    <w:p w14:paraId="3F20328F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15)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уақытша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уақытша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кеткен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тәрбиеленушінің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сақталатын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сондықтан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қабылданатын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шектеулі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51405B62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16)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хабарлама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ұйымнан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белгіленген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кезеңдерінен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өткені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хабарлау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мақсатында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жүйесімен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электронды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мәтіндік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хабарлама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2CFEAAB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4.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жіберу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(6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маңызы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астананың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басқармалары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аудандардың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облыстық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маңызы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бөлімдері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40E8592B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3" w:name="z7"/>
      <w:bookmarkEnd w:id="3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5.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тұлға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кеңсесіне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Азаматтарға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үкімет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корпорациясы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коммерциялық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акционерлік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қоғамы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корпорация)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үкіметтің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" веб-порталы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- портал)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13" w:anchor="z52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1-қосымшасына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жіберу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(6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қойылатын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–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8-тармағында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2CB197EB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процесінің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мазмұны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нәтижесі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енгізілген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қойылатын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тізбесі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ерекшеліктері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ескерілген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14" w:anchor="z54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2-қосымшасына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341DEF4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кабинетінде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сұранымды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қарау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мәртебесі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ақпарат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көрінеді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нәтижесін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уақыты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хабарлама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орналастырылады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7B717FFC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кеңсесі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корпорацияның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қызметкері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15" w:anchor="z52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1-қосымшаға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жүзеге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асырады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алынған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>дұрыстығын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тексере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отырып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тіркейді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;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топтамасын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нөмірі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хабарлама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ерікті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жүзеге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асырады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4C47D6CA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8-тармағында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қарастырылған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тізбеге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топтамасын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ұсынбаған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жағдайда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корпорацияның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қызметкері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тартады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16" w:anchor="z55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3-қосымшасына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қолхат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7B07E11D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Жеке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куәландыратын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мәліметтерді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корпорацияның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қызметкері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үкімет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шлюзі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арқылы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ақпараттық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жүйелерден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78541EA7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дайын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куәландыратын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нотариалды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сенімхат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өкілін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қолхатты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жүзеге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асырылады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.";</w:t>
      </w:r>
    </w:p>
    <w:p w14:paraId="4E28D617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4" w:name="z8"/>
      <w:bookmarkEnd w:id="4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17" w:anchor="z22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8-тармақ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0FAA201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"8.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таңдауы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қою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"Бала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тууды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азаматтық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хал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актілерінің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жазбаларына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өзгерістер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толықтырулар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түзетулер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енгізу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қызметімен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жиынтықта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0C9D4C1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алушылар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097C4035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берушіден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тәртібі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анық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ақпаратты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қолжетімді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7EB7F9C8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2)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қағаз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72F66743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3)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тәртібін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айқындайтын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тәуелді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актілердің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жобаларын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жария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талқылауларға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қатысады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71E46E0C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4)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бұзылған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құқықтарды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мүдделерді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қорғау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арызбен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сотқа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жүгінеді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635EB42C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5)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цифрлық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сервисінен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өзіне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отбасының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кәмелетке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толмаған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мүшелеріне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қатысты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электрондық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пайдаланады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4332F8E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алушылардан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158314CD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ақпараттық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жүйелерден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мен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мәліметтерді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60C1CB5F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2)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берушінің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салыстырып-тексеруі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түпнұсқалары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нотариат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куәландырған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көшірмелерін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берілмейді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05A3DF9F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Әкімшілік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рәсімдік-процестік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кодексінің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69-бабы </w:t>
      </w:r>
      <w:hyperlink r:id="rId18" w:anchor="z371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3-тармағына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4-бабы </w:t>
      </w:r>
      <w:hyperlink r:id="rId19" w:anchor="z40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1-тармағының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3)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тармақшасында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көзделген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жатады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.";</w:t>
      </w:r>
    </w:p>
    <w:p w14:paraId="7AC67DA5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5" w:name="z10"/>
      <w:bookmarkEnd w:id="5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20" w:anchor="z27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13-тармақ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2BCF2D8F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"13.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жалпы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елді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мекенге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қала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ауыл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кент)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тиістілігі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әрбір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өз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қалыптастырылады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4613A249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қабілеті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қабілеті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бұзылған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сөйлеу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қабілеті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ауыр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бұзылған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тірек-қимыл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аппараты,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зияткерлік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дамуы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бұзылған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психикалық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дамуы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тежелген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бөбекжай-бақшаларға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балабақшаларға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топтарға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денсаулығы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нашарлаған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санаттарын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біріктіретін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топтарға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тұру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Тиісті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үлгідегі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үлгілік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ғылым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2022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31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тамыздағы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385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begin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instrText>HYPERLINK "https://adilet.zan.kz/kaz/docs/V2200029329" \l "z5"</w:instrText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separate"/>
      </w:r>
      <w:r w:rsidRPr="00CE4A1A">
        <w:rPr>
          <w:rFonts w:ascii="Times New Roman" w:eastAsia="Times New Roman" w:hAnsi="Times New Roman" w:cs="Times New Roman"/>
          <w:color w:val="073A5E"/>
          <w:spacing w:val="2"/>
          <w:kern w:val="0"/>
          <w:sz w:val="24"/>
          <w:szCs w:val="24"/>
          <w:u w:val="single"/>
          <w:lang w:eastAsia="ru-RU"/>
          <w14:ligatures w14:val="none"/>
        </w:rPr>
        <w:t>бұйрығымен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end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Арнайы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үлгілік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актілерді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29329)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елді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мекеннің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қалыптастырылады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7A45B477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жылдары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ішіндегі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бұзылыстардың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түрлері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бөлінеді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5F29334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Санаториялық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елді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мекеннің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оңалту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/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алдын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түрлері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қалыптастырылады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.";</w:t>
      </w:r>
    </w:p>
    <w:p w14:paraId="4AA173AD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6" w:name="z12"/>
      <w:bookmarkEnd w:id="6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21" w:anchor="z32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18-тармақ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2EDF8CDD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"18.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болу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ағымдағы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1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қыркүйекте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6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аспайды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психологиялық-медициналық-педагогикалық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комиссияның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қорытындысы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берілуіне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қажеттілігі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).";</w:t>
      </w:r>
    </w:p>
    <w:p w14:paraId="512BCC08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7" w:name="z14"/>
      <w:bookmarkEnd w:id="7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>      </w:t>
      </w:r>
      <w:hyperlink r:id="rId22" w:anchor="z34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20-тармақтың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1)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тармақшасы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183F2F44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8" w:name="z15"/>
      <w:bookmarkEnd w:id="8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"1)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Әскери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әскери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қызметшілердің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мәртебесі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52-бабының </w:t>
      </w:r>
      <w:hyperlink r:id="rId23" w:anchor="z670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3-тармағына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Арнаулы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органдар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78-бабының </w:t>
      </w:r>
      <w:hyperlink r:id="rId24" w:anchor="z984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8-тармағына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қорғау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64-бабының </w:t>
      </w:r>
      <w:hyperlink r:id="rId25" w:anchor="z950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5-тармағына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кезектен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тыс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алуға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ата-аналарының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өкілдерінің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өтініштері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келіп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түскенде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;";</w:t>
      </w:r>
    </w:p>
    <w:p w14:paraId="4B050DCF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9" w:name="z16"/>
      <w:bookmarkEnd w:id="9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26" w:anchor="z42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28-тармақ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1BEF8A5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"28.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Ағымдағы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1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қыркүйекте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6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аспайтын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психологиялық-медициналық-педагогикалық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консультацияның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қорытындысы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ерекше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берілуіне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қажеттілігі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жолдама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күнтізбелік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бойынша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есептеледі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.";</w:t>
      </w:r>
    </w:p>
    <w:p w14:paraId="4F9A80F8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0" w:name="z18"/>
      <w:bookmarkEnd w:id="10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27" w:anchor="z47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32-тармақтың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екінші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мынадай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75529CBB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1" w:name="z19"/>
      <w:bookmarkEnd w:id="11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процесінің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сипаттамасы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мазмұны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нәтижесі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енгізілген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қойылатын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тізбесі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сондай-ақ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жөніндегі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көрсетудің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ерекшеліктері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ескерілген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мәліметтер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28" w:anchor="z57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4-қосымшасына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ұйымдарға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балаларды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қойылатын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негізгі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.";</w:t>
      </w:r>
    </w:p>
    <w:p w14:paraId="7D53AEB0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2" w:name="z20"/>
      <w:bookmarkEnd w:id="12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 </w:t>
      </w:r>
      <w:hyperlink r:id="rId29" w:anchor="z54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2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 </w:t>
      </w:r>
      <w:hyperlink r:id="rId30" w:anchor="z55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31" w:anchor="z57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4-қосымшалар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32" w:anchor="z28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 </w:t>
      </w:r>
      <w:hyperlink r:id="rId33" w:anchor="z30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2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34" w:anchor="z33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3-қосымшаларға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жаңа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редакцияда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жазылсын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0E61806A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3" w:name="z21"/>
      <w:bookmarkEnd w:id="13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35" w:anchor="z35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4-қосымшаға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5-қосымшамен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толықтырылсын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4D881A5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2.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Оқу-ағарту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департаменті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заңнамада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белгіленген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тәртіппен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</w:t>
      </w:r>
    </w:p>
    <w:p w14:paraId="7966EEB7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1)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бұйрықтың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Әділет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министрлігінде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тіркелуін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7CE0D963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2)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Оқу-ағарту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министрлігінің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интернет-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ресурсында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орналастыруды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5900B55B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bookmarkStart w:id="14" w:name="z25"/>
      <w:bookmarkEnd w:id="14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3)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тіркеуден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өткеннен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он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жұмыс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Оқу-ағарту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министрлігінің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департаментіне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тармақтың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36" w:anchor="z23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1)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37" w:anchor="z24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 xml:space="preserve">2) </w:t>
        </w:r>
        <w:proofErr w:type="spellStart"/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тармақшаларында</w:t>
        </w:r>
        <w:proofErr w:type="spellEnd"/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көзделген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іс-шаралардың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орындалуы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мәліметтерді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ұсынуды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қамтамасыз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етсін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0B3A50C8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3.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бұйрықтың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орындалуын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бақылау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жетекшілік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ететін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Оқу-ағарту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вице-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министріне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жүктелсін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5739D1A3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 xml:space="preserve">      4.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бұйрық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алғашқы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ресми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жарияланған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күнінен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қолданысқа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енгізіледі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6B2B19" w:rsidRPr="00CE4A1A" w14:paraId="7FDC6274" w14:textId="77777777" w:rsidTr="006B2B19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2C30E8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     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Оқу-ағарту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5D1431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 xml:space="preserve">А.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bdr w:val="none" w:sz="0" w:space="0" w:color="auto" w:frame="1"/>
                <w:lang w:eastAsia="ru-RU"/>
                <w14:ligatures w14:val="none"/>
              </w:rPr>
              <w:t>Аймагамбетов</w:t>
            </w:r>
            <w:proofErr w:type="spellEnd"/>
          </w:p>
        </w:tc>
      </w:tr>
    </w:tbl>
    <w:p w14:paraId="44BA075C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"КЕЛІСІЛДІ"</w:t>
      </w:r>
    </w:p>
    <w:p w14:paraId="2FB91AC8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Республикасының</w:t>
      </w:r>
      <w:proofErr w:type="spellEnd"/>
    </w:p>
    <w:p w14:paraId="6B4533A2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Цифрлық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даму,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инновациялар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</w:p>
    <w:p w14:paraId="58DACAE8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аэроғарыш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өнеркәсібі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министрлігі</w:t>
      </w:r>
      <w:proofErr w:type="spellEnd"/>
    </w:p>
    <w:tbl>
      <w:tblPr>
        <w:tblW w:w="110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6"/>
        <w:gridCol w:w="4960"/>
      </w:tblGrid>
      <w:tr w:rsidR="006B2B19" w:rsidRPr="00CE4A1A" w14:paraId="64B9733F" w14:textId="77777777" w:rsidTr="006F735E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A70643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A82C55" w14:textId="77777777" w:rsidR="006B2B19" w:rsidRPr="00CE4A1A" w:rsidRDefault="006B2B19" w:rsidP="006F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5" w:name="z28"/>
            <w:bookmarkEnd w:id="15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Оқу-ағарту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министрі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2022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18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қарашадағы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№ 464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Бұйрыққа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1-қосымша</w:t>
            </w:r>
          </w:p>
        </w:tc>
      </w:tr>
      <w:tr w:rsidR="006B2B19" w:rsidRPr="00CE4A1A" w14:paraId="6CE14408" w14:textId="77777777" w:rsidTr="006F735E"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8724D5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9CDD44" w14:textId="77777777" w:rsidR="006B2B19" w:rsidRPr="00CE4A1A" w:rsidRDefault="006B2B19" w:rsidP="006F73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6" w:name="z29"/>
            <w:bookmarkEnd w:id="16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қағидаларына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2-қосымша</w:t>
            </w:r>
          </w:p>
        </w:tc>
      </w:tr>
    </w:tbl>
    <w:p w14:paraId="18FBC7F1" w14:textId="77777777" w:rsidR="006B2B19" w:rsidRPr="00CE4A1A" w:rsidRDefault="006B2B19" w:rsidP="006B2B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kern w:val="0"/>
          <w:sz w:val="24"/>
          <w:szCs w:val="24"/>
          <w:lang w:eastAsia="ru-RU"/>
          <w14:ligatures w14:val="none"/>
        </w:rPr>
      </w:pPr>
    </w:p>
    <w:tbl>
      <w:tblPr>
        <w:tblW w:w="10490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582"/>
        <w:gridCol w:w="7513"/>
      </w:tblGrid>
      <w:tr w:rsidR="006B2B19" w:rsidRPr="00CE4A1A" w14:paraId="34B77B37" w14:textId="77777777" w:rsidTr="006B2B19">
        <w:tc>
          <w:tcPr>
            <w:tcW w:w="10490" w:type="dxa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3224B9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жіберу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(6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қою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</w:t>
            </w:r>
            <w:proofErr w:type="spellEnd"/>
          </w:p>
        </w:tc>
      </w:tr>
      <w:tr w:rsidR="006B2B19" w:rsidRPr="00CE4A1A" w14:paraId="706D5CA1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DFEB4AF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69742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DC59838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маңызы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қалалардың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астананың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басқармалары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аудандардың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облыстық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маңызы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қалалардың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бөлімдері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53A63D22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E8786D9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4CFE23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тәсілдері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BE4D3F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нәтижесін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кеңсесі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2)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Азаматтарға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коммерциялық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емес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акционерлік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қоғамы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корпорация);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3)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веб-порталы: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портал)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4D476714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413A0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F1A58A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мерзімі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5684C64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сәтінен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30 минут.</w:t>
            </w:r>
          </w:p>
        </w:tc>
      </w:tr>
      <w:tr w:rsidR="006B2B19" w:rsidRPr="00CE4A1A" w14:paraId="047B4E32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74A406F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696B7D2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нысаны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F16B06E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ішінара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автоматтандырылған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)/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қағаз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түрінде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/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проактивті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208BFF64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9738CAA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5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E8079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нәтижесі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77D750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қою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ерікті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осы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жіберу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(6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қою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9-тармағында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негіздер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көрсетуден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бас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дәлелді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жауап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02602BB6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5D16550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D287A91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алынатын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төлем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мөлшері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жағдайларда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оны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тәсілдері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F2D19C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тұлғаларға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тегін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313BDA9C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E799705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9A3739C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кестесі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E96FB84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1)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күндерін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кестесі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дүйсенбі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аралығында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13.00-ден 14.30-ға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түскі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үзіліспен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09.00-ден 18.30-ға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нәтижесін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13.00-ден 14.30-ға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түскі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үзіліспен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09.00-ден 17.30-ға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ала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жазылусыз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жеделдетіп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көрсетусіз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2)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объектілерінде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күндерін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кестесі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дүйсенбі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сенбіні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түскі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үзіліссіз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09.00-ден 20.00-ге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жеделдетіп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көрсетусіз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таңдауы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портал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броньдауға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портал: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жөндеу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жұмыстарын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жүргізуге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техникалық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тәулік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аяқталғанда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демалыс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күндерін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орындарының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мекенжайлары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Министрліктің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edu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ресурсында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2)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gov4c.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3)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орналастырылған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54F2472C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3E5CA0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3744AAE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тізбесі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61C5E9" w14:textId="77777777" w:rsidR="006B2B19" w:rsidRPr="00CE4A1A" w:rsidRDefault="006B2B19" w:rsidP="006B2B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ғылым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19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маусымдағы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254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instrText>HYPERLINK "https://adilet.zan.kz/kaz/docs/V2000020883" \l "z1"</w:instrTex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CE4A1A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20883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1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5-қосымшаларға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сәйкестендіру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ата-анасының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өкілінің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сәйкестендіру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әскери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арнаулы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орган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орнынан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мөр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уәкілетті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тұлғаның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ай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жарамды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5)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басшысының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мөрімен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расталған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педагогтің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орнынан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ай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жарамды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дипломның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сканерленген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6)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ерекше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психологиялық-медициналық-педагогикалық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консультацияның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қорытындысы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7) фтизиатр-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дәрігердің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қорытындысы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8)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кезекте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құқығын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растайтын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кезекте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құқығын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растайтын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тиісті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жүйелерден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шлюзі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заңдарында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өзгеше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көзделмесе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жүйелердегі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қорғалатын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құпиясы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5-қосымшаларға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ЭЦҚ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нысанындағы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әскери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арнаулы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орган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орнынан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мөр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уәкілетті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тұлғаның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ай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жарамды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сканерленген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басшысының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мөрімен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расталған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педагогтің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орнынан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ай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жарамды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дипломның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сканерленген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ерекше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психологиялық-медициналық-педагогикалық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 консультация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қорытындысының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(бар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сканерленген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5) фтизиатр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дәрігердің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жолдамасы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сұрау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салу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ЭЦҚ-мен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пароль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Жеке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кезекте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құқығын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растайтын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тиісті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жүйелерден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шлюзі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берушілер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 веб-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ұялы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абоненттік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нөмірі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иесінің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интеграция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парольді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 веб-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хабарламасына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жауап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қысқа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мәтіндік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жіберу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16160D33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A1406B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E31361D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көрсетуден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бас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негіздер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0F5F072" w14:textId="77777777" w:rsidR="006B2B19" w:rsidRPr="00CE4A1A" w:rsidRDefault="006B2B19" w:rsidP="006B2B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еместігін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материалдардың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объектілердің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келмеуі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Дербес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қорғау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38" w:anchor="z18" w:history="1">
              <w:r w:rsidRPr="00CE4A1A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8-бабына</w:t>
              </w:r>
            </w:hyperlink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қолжетімділігі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шектеулі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дербес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жеткізуге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болмауы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айқындайтын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тәуелді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тізбеге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топтамасын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ұсынбаған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қолданылу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мерзімі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кеткен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дұрыс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еместігінің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анықталуы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материалдардың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объектілердің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келмеуі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Дербес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қорғау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39" w:anchor="z18" w:history="1">
              <w:r w:rsidRPr="00CE4A1A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8-бабына</w:t>
              </w:r>
            </w:hyperlink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қолжетімділігі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шектеулі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дербес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жеткізуге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болмауы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айқындайтын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тәуелді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тізбеге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топтамасын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ұсынбаған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қолданылу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мерзімі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кеткен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25B3A3BB" w14:textId="77777777" w:rsidTr="006B2B19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051173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58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7B6442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ерекшеліктерін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ескере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отырып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</w:t>
            </w:r>
            <w:proofErr w:type="spellEnd"/>
          </w:p>
        </w:tc>
        <w:tc>
          <w:tcPr>
            <w:tcW w:w="75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0C21F01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топтамасын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тапсыру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күтудің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рұқсат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ұзақ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15 минут.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рұқсат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ұзақ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30 минут.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орталығының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1414, 8 800 080 7777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нөмірлеріне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организм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функцияларының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тіршілік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әрекетін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шектейтін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тұрақты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бұзылған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алушыларға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корпорацияның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қызметкері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тұрғылықты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жеріне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барып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жүргізеді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Егер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болуына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кедергі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келтіретін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медициналық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көрсетілімдер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қабылданбайды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мәртебесі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қашықтықтан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жеткізу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кабинеті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интернет-ресурсы,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сондай-ақ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орталығы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телефондары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Министрліктің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edu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ресурсында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бөлімінде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орталығы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 1414, 8-800-080-7777.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таңдауы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"Бала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тууды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азаматтық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хал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жазбаларына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өзгерістер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толықтырулар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түзетулер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қызметімен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жиынтықта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мобильді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қосымшада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авторландырылған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пайдаланушылар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қолжетімді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электрондық-цифрлық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қолтаңбаны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парольді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отырып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мобильді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қосымшада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авторландырудан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бөліміне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таңдау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22C39D5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Жүктеу</w:t>
            </w:r>
            <w:proofErr w:type="spellEnd"/>
          </w:p>
        </w:tc>
      </w:tr>
    </w:tbl>
    <w:p w14:paraId="779D0071" w14:textId="77777777" w:rsidR="006B2B19" w:rsidRPr="00CE4A1A" w:rsidRDefault="006B2B19" w:rsidP="006B2B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kern w:val="0"/>
          <w:sz w:val="24"/>
          <w:szCs w:val="24"/>
          <w:lang w:eastAsia="ru-RU"/>
          <w14:ligatures w14:val="none"/>
        </w:rPr>
      </w:pP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1332"/>
        <w:gridCol w:w="3628"/>
        <w:gridCol w:w="1332"/>
      </w:tblGrid>
      <w:tr w:rsidR="006B2B19" w:rsidRPr="00CE4A1A" w14:paraId="1C66010C" w14:textId="77777777" w:rsidTr="006F735E"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D26E224" w14:textId="77777777" w:rsidR="006B2B19" w:rsidRPr="00CE4A1A" w:rsidRDefault="006B2B19" w:rsidP="006B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7BE58EB" w14:textId="77777777" w:rsidR="006B2B19" w:rsidRPr="00CE4A1A" w:rsidRDefault="006B2B19" w:rsidP="006B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7" w:name="z30"/>
            <w:bookmarkEnd w:id="17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Бұйрыққа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2-қосымша</w:t>
            </w:r>
          </w:p>
        </w:tc>
      </w:tr>
      <w:tr w:rsidR="006B2B19" w:rsidRPr="00CE4A1A" w14:paraId="5361738D" w14:textId="77777777" w:rsidTr="006F735E">
        <w:trPr>
          <w:gridAfter w:val="1"/>
          <w:wAfter w:w="1332" w:type="dxa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042DC64" w14:textId="77777777" w:rsidR="006B2B19" w:rsidRPr="00CE4A1A" w:rsidRDefault="006B2B19" w:rsidP="006B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00D9030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8" w:name="z31"/>
            <w:bookmarkEnd w:id="18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қағидаларына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3-қосымша</w:t>
            </w:r>
          </w:p>
        </w:tc>
      </w:tr>
      <w:tr w:rsidR="006B2B19" w:rsidRPr="00CE4A1A" w14:paraId="30C46793" w14:textId="77777777" w:rsidTr="006F735E">
        <w:trPr>
          <w:gridAfter w:val="1"/>
          <w:wAfter w:w="1332" w:type="dxa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C9ADAA3" w14:textId="77777777" w:rsidR="006B2B19" w:rsidRPr="00CE4A1A" w:rsidRDefault="006B2B19" w:rsidP="006B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BC28711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әкесінің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____________________________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мекен-жайы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79C6486B" w14:textId="77777777" w:rsidR="006B2B19" w:rsidRPr="00CE4A1A" w:rsidRDefault="006B2B19" w:rsidP="006B2B19">
      <w:pPr>
        <w:spacing w:before="225" w:after="135" w:line="390" w:lineRule="atLeast"/>
        <w:textAlignment w:val="baseline"/>
        <w:outlineLvl w:val="2"/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</w:pPr>
      <w:proofErr w:type="spellStart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>қабылдаудан</w:t>
      </w:r>
      <w:proofErr w:type="spellEnd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>тарту</w:t>
      </w:r>
      <w:proofErr w:type="spellEnd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1E1E1E"/>
          <w:kern w:val="0"/>
          <w:sz w:val="24"/>
          <w:szCs w:val="24"/>
          <w:lang w:eastAsia="ru-RU"/>
          <w14:ligatures w14:val="none"/>
        </w:rPr>
        <w:t>қолхат</w:t>
      </w:r>
      <w:proofErr w:type="spellEnd"/>
    </w:p>
    <w:p w14:paraId="46D51ECA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40" w:anchor="z24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20-бабының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2-тармағын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басшылыққа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ала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отырып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Азаматтарға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арналған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үкімет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корпорациясы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коммерциялық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акционерлік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қоғамы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филиалының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___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бөлімі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мекенжайын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2-қосымшаның 8-тармағында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қарастырылған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тізбеге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Сіздің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емес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топтамасын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ұсынуыңызға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немесе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жарамдылық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мерзімі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өткен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тапсыруыңызға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атап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айтқанда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жоқ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атауы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):</w:t>
      </w:r>
    </w:p>
    <w:p w14:paraId="790B173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1) ________________________________________;</w:t>
      </w:r>
    </w:p>
    <w:p w14:paraId="39860E57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2) ________________________________________;</w:t>
      </w:r>
    </w:p>
    <w:p w14:paraId="66E1018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3) ________________________________________</w:t>
      </w:r>
    </w:p>
    <w:p w14:paraId="6104CE1E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байланысты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______________________________________________________________</w:t>
      </w:r>
    </w:p>
    <w:p w14:paraId="10643D94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_________________________________________________________________________</w:t>
      </w:r>
    </w:p>
    <w:p w14:paraId="709B00B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атауын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</w:t>
      </w:r>
    </w:p>
    <w:p w14:paraId="0577AEA0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қабылдаудан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бас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тартады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5B72D583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қолхат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тарапқа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бір-біреуден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2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данада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жасалды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5F75F4EE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Орындаушы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 ______________________________________________________________</w:t>
      </w:r>
    </w:p>
    <w:p w14:paraId="4B422F58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                 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әкесінің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болғанда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</w:t>
      </w:r>
    </w:p>
    <w:p w14:paraId="451F177D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_________________</w:t>
      </w:r>
    </w:p>
    <w:p w14:paraId="54D4EC0D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Телефон _____________________</w:t>
      </w:r>
    </w:p>
    <w:p w14:paraId="0770A02B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lastRenderedPageBreak/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Қабылдады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: ______________________________________________________________</w:t>
      </w:r>
    </w:p>
    <w:p w14:paraId="06BD4540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                 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әкесінің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болғанда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</w:t>
      </w:r>
    </w:p>
    <w:p w14:paraId="2616617F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__________________ "____" _________ 20____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</w:t>
      </w:r>
      <w:proofErr w:type="spellEnd"/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  <w:gridCol w:w="1616"/>
        <w:gridCol w:w="3344"/>
        <w:gridCol w:w="1616"/>
      </w:tblGrid>
      <w:tr w:rsidR="006B2B19" w:rsidRPr="00CE4A1A" w14:paraId="5C8875D8" w14:textId="77777777" w:rsidTr="006F735E"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A71649" w14:textId="7777777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C0EBD7E" w14:textId="7777777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9" w:name="z33"/>
            <w:bookmarkEnd w:id="19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Бұйрыққа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3-қосымша</w:t>
            </w:r>
          </w:p>
        </w:tc>
      </w:tr>
      <w:tr w:rsidR="006B2B19" w:rsidRPr="00CE4A1A" w14:paraId="61AF5331" w14:textId="77777777" w:rsidTr="006F735E">
        <w:trPr>
          <w:gridAfter w:val="1"/>
          <w:wAfter w:w="1616" w:type="dxa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A1DCF09" w14:textId="77777777" w:rsidR="006B2B19" w:rsidRPr="00CE4A1A" w:rsidRDefault="006B2B19" w:rsidP="006B2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4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49C77DD" w14:textId="7777777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0" w:name="z34"/>
            <w:bookmarkEnd w:id="20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беру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қағидаларына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4-қосымша</w:t>
            </w:r>
          </w:p>
        </w:tc>
      </w:tr>
    </w:tbl>
    <w:p w14:paraId="1E176CF3" w14:textId="77777777" w:rsidR="006B2B19" w:rsidRPr="00CE4A1A" w:rsidRDefault="006B2B19" w:rsidP="006B2B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kern w:val="0"/>
          <w:sz w:val="24"/>
          <w:szCs w:val="24"/>
          <w:lang w:eastAsia="ru-RU"/>
          <w14:ligatures w14:val="none"/>
        </w:rPr>
      </w:pPr>
    </w:p>
    <w:tbl>
      <w:tblPr>
        <w:tblW w:w="10843" w:type="dxa"/>
        <w:tblInd w:w="-71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2299"/>
        <w:gridCol w:w="8137"/>
        <w:gridCol w:w="12"/>
      </w:tblGrid>
      <w:tr w:rsidR="006B2B19" w:rsidRPr="00CE4A1A" w14:paraId="45805202" w14:textId="77777777" w:rsidTr="006B2B19">
        <w:tc>
          <w:tcPr>
            <w:tcW w:w="10843" w:type="dxa"/>
            <w:gridSpan w:val="4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3BB5A35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</w:t>
            </w:r>
            <w:proofErr w:type="spellEnd"/>
          </w:p>
        </w:tc>
      </w:tr>
      <w:tr w:rsidR="006B2B19" w:rsidRPr="00CE4A1A" w14:paraId="1C4B5A1F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D6FDC0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0D1A59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атауы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CA487A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түрлері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  <w:tr w:rsidR="006B2B19" w:rsidRPr="00CE4A1A" w14:paraId="3A158AC4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1CD1D0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4DF26C8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тәсілдері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DF719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кеңсесі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 веб-порталы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- портал)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44833326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7796408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6FF772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мерзімі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18ACA65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30 минут.</w:t>
            </w:r>
          </w:p>
        </w:tc>
      </w:tr>
      <w:tr w:rsidR="006B2B19" w:rsidRPr="00CE4A1A" w14:paraId="29EE4239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84E03F5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3FABA6C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нысаны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CEBB25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ішінара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автоматтандырылған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)/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қағаз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түрінде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6F65558C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46F5EFF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F9C31C2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62DA024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ата-анасының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өкілі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араcында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жасалған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шарт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көрсетуден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бас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дәлелді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жауап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67E49A51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D8FDF3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372DE21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алынатын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төлем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мөлшері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жағдайларда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оны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тәсілдері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8C064B7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тұлғаларға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тегін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0F4D49A5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010D76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6E4141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кестесі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FCA4F33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күндерін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дүйсенбі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аралығында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кестесіне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13.00-ден 14.00-ге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түскі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үзіліспен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09.00-ден 18.00-ге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нәтижелерін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13.00-ден 14.00-ге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түскі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үзіліспен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сағат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09.00-ден 17.30-ға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алдын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ала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жазылусыз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жеделдетіп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көрсетусіз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: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жөндеу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жұмыстарын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жүргізуге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техникалық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үзілістерді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тәулік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аяқталғанан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кейін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жүгінген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кезде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еңбек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демалыс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күндерін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қоспағанда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өтініштерді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нәтижелері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беріледі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орындарының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мекенжайлары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Министрліктің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edu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ресурсында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орналастырылған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3ED35233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30F0AFF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3259A21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тізбесі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4968E06" w14:textId="77777777" w:rsidR="006B2B19" w:rsidRPr="00CE4A1A" w:rsidRDefault="006B2B19" w:rsidP="006B2B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жолдама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бес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жарамды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2)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ғылым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19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маусымдағы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254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instrText>HYPERLINK "https://adilet.zan.kz/kaz/docs/V2000020883" \l "z1"</w:instrTex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CE4A1A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20883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бұдан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-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5-қосымшаға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ата-анасының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өкілінің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сәйкестендіру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алынған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сәйкестендіру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5)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бастапқы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медициналық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атқарушының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30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қазандағы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ҚР ДСМ-175/2020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instrText>HYPERLINK "https://adilet.zan.kz/kaz/docs/V2000021579" \l "z2"</w:instrTex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CE4A1A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21579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065/е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профилактикалық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екпелердің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картасы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6)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бастапқы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медициналық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нысандарын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атқарушының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30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қазандағы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ҚР ДСМ-175/2020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instrText>HYPERLINK "https://adilet.zan.kz/kaz/docs/V2000021579" \l "z2"</w:instrTex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CE4A1A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21579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027/е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7)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психологиялық-медициналық-педагогикалық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консультацияның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қорытындысы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ерекше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қабылдауға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арналған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жолдама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бес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жұмыс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күні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жарамды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Қағидаларға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5-қосымшаға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бойынша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өтініш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ата-анасының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өкілдерінің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сәйкестендіру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тууын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куәландыратын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сәйкестендіру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5)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бастапқы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медициналық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атқарушының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30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қазандағы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ҚР ДСМ-175/2020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instrText>HYPERLINK "https://adilet.zan.kz/kaz/docs/V2000021579" \l "z2"</w:instrTex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CE4A1A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21579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065/е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профилактикалық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екпелердің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картасы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>6)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бастапқы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медициналық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Денсаулық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сақтау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міндетін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атқарушының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2020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жылғы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30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қазандағы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ҚР ДСМ-175/2020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begin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instrText>HYPERLINK "https://adilet.zan.kz/kaz/docs/V2000021579" \l "z2"</w:instrTex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separate"/>
            </w:r>
            <w:r w:rsidRPr="00CE4A1A">
              <w:rPr>
                <w:rFonts w:ascii="Times New Roman" w:eastAsia="Times New Roman" w:hAnsi="Times New Roman" w:cs="Times New Roman"/>
                <w:color w:val="073A5E"/>
                <w:spacing w:val="2"/>
                <w:kern w:val="0"/>
                <w:sz w:val="24"/>
                <w:szCs w:val="24"/>
                <w:u w:val="single"/>
                <w:lang w:eastAsia="ru-RU"/>
                <w14:ligatures w14:val="none"/>
              </w:rPr>
              <w:t>бұйрығымен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fldChar w:fldCharType="end"/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тізілімінде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21579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бекітілген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№ 027/е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7)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психологиялық-медициналық-педагогикалық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консультацияның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қорытындысы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ерекше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балалар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(бар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сканерленген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көшірмесі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Тиісті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органдар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шектеу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іс-шараларын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жүзеге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төтенше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енгізілген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аумақта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әлеуметтік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табиғи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техногендік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сипаттағы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төтенше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туындаған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жағдайларда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осы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аумақта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тұратын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шектеу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іс-шараларының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алынуына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төтенше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қолданысының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тоқтатылуына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қарай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осы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тармақтың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бірінші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абзацының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4), 5)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6)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тармақшаларында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екінші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абзацының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4), 5)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6)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тармақшаларында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тікелей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ұйымдарына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берушілер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 веб-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тіркелген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ұялы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абоненттік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нөмірі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иесінің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іске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асырылған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интеграция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сервисінен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парольді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беру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үкімет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" веб-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хабарламасына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жауап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қысқа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мәтіндік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хабарлама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жіберу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5B8EA409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C053615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9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F8AF5F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заңнамасында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көрсетуден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бас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тарту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негіздер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56CD75C" w14:textId="77777777" w:rsidR="006B2B19" w:rsidRPr="00CE4A1A" w:rsidRDefault="006B2B19" w:rsidP="006B2B19">
            <w:pPr>
              <w:spacing w:after="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1)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олардағы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еместігін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2)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материалдардың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объектілердің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мәліметтердің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актілерінде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белгіленген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келмеуі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3)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,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Дербес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оларды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қорғау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Қазақстан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Республикасы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hyperlink r:id="rId41" w:anchor="z18" w:history="1">
              <w:r w:rsidRPr="00CE4A1A">
                <w:rPr>
                  <w:rFonts w:ascii="Times New Roman" w:eastAsia="Times New Roman" w:hAnsi="Times New Roman" w:cs="Times New Roman"/>
                  <w:color w:val="073A5E"/>
                  <w:spacing w:val="2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8-бабына</w:t>
              </w:r>
            </w:hyperlink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қолжетімділігі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шектеулі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дербес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деректерге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жеткізуге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келісімінің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болмауы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4)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айқындайтын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заңға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тәуелді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нормативтік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құқықтық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актіде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көзделген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тізбеге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сәйкес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топтамасын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ұсынбаған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)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қолданылу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мерзімі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кеткен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ұсынған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жағдайда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B2B19" w:rsidRPr="00CE4A1A" w14:paraId="4CF5D3C7" w14:textId="77777777" w:rsidTr="006B2B19">
        <w:trPr>
          <w:gridAfter w:val="1"/>
          <w:wAfter w:w="12" w:type="dxa"/>
        </w:trPr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A37CF48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10</w:t>
            </w:r>
          </w:p>
        </w:tc>
        <w:tc>
          <w:tcPr>
            <w:tcW w:w="229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A17A0C0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ішінде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нысанда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және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корпорация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ерекшеліктері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ескеріле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отырып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қойылатын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өзге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де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талаптар</w:t>
            </w:r>
            <w:proofErr w:type="spellEnd"/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177EA3F1" w14:textId="77777777" w:rsidR="006B2B19" w:rsidRPr="00CE4A1A" w:rsidRDefault="006B2B19" w:rsidP="006B2B19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тапсыру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күтудің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рұқсат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ұзақ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15 минут.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көрсетудің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рұқсат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ең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ұзақ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уақыты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– 15 минут.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алушы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тәртібі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мен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мәртебесі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туралы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ақпаратты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қашықтықтан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жеткізу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режимінде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порталдың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жеке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кабинеті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берушінің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интернет-ресурсы,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сондай-ақ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орталығы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арқылы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алады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анықтама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қызметтерінің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телефондары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Министрліктің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www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edu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gov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kz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интернет-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ресурсында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көрсетілетін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бөлімінде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көрсетілген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қызмет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мәселелері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жөніндегі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бірыңғай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байланыс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орталығының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телефондары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: 1414, 8-800-080-7777.</w:t>
            </w:r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сервисі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мобильді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қосымшада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авторландырылған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пайдаланушылар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қолжетімді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.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үшін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электрондық-цифрлық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қолтаңбаны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немесе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бір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реттік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парольді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пайдалана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отырып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мобильді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қосымшада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авторландырудан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одан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әрі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"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Цифрлық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құжаттар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"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бөліміне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өтіп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қажетті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құжатты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таңдау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қажет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color w:val="000000"/>
                <w:spacing w:val="2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7064253F" w14:textId="77777777" w:rsidR="006B2B19" w:rsidRPr="00CE4A1A" w:rsidRDefault="006B2B19" w:rsidP="006B2B1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Жүктеу</w:t>
            </w:r>
            <w:proofErr w:type="spellEnd"/>
          </w:p>
        </w:tc>
      </w:tr>
    </w:tbl>
    <w:p w14:paraId="0DCA56BB" w14:textId="77777777" w:rsidR="006B2B19" w:rsidRPr="00CE4A1A" w:rsidRDefault="006B2B19" w:rsidP="006B2B19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color w:val="444444"/>
          <w:kern w:val="0"/>
          <w:sz w:val="24"/>
          <w:szCs w:val="24"/>
          <w:lang w:eastAsia="ru-RU"/>
          <w14:ligatures w14:val="none"/>
        </w:rPr>
      </w:pPr>
    </w:p>
    <w:tbl>
      <w:tblPr>
        <w:tblW w:w="120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8"/>
        <w:gridCol w:w="4960"/>
      </w:tblGrid>
      <w:tr w:rsidR="006B2B19" w:rsidRPr="00CE4A1A" w14:paraId="676874FF" w14:textId="77777777" w:rsidTr="00CE4A1A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66E0AD1" w14:textId="4F717B9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18081FA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  <w:bookmarkStart w:id="21" w:name="z35"/>
            <w:bookmarkEnd w:id="21"/>
          </w:p>
          <w:p w14:paraId="2315DF8C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CA217C2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BAD0461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B917D32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9A5E248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1072362D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7C0F804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4AA4247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B7ABE50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58C08304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E3D8AA2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47682E7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0CDF70C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D4678FC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401F5F8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4245455B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07DE3580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76BFE2BF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C899A27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2BFCD287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3E42AF70" w14:textId="77777777" w:rsidR="00CE4A1A" w:rsidRDefault="00CE4A1A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kk-KZ" w:eastAsia="ru-RU"/>
                <w14:ligatures w14:val="none"/>
              </w:rPr>
            </w:pPr>
          </w:p>
          <w:p w14:paraId="66A1C752" w14:textId="1D25628E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Бұйрыққа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4-қосымша</w:t>
            </w:r>
          </w:p>
        </w:tc>
      </w:tr>
      <w:tr w:rsidR="006B2B19" w:rsidRPr="00CE4A1A" w14:paraId="44AECDFB" w14:textId="77777777" w:rsidTr="00CE4A1A"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5D3D2B" w14:textId="4F9F20C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D006EFD" w14:textId="7777777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22" w:name="z36"/>
            <w:bookmarkEnd w:id="22"/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білім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беру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саласында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мемлекеттік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қызметтер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көрсету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қағидаларына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5-қосымша</w:t>
            </w:r>
          </w:p>
        </w:tc>
      </w:tr>
    </w:tbl>
    <w:p w14:paraId="0120E995" w14:textId="26B952BA" w:rsidR="006B2B19" w:rsidRPr="00CE4A1A" w:rsidRDefault="006B2B19" w:rsidP="00CE4A1A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Нысан</w:t>
      </w:r>
      <w:proofErr w:type="spellEnd"/>
    </w:p>
    <w:tbl>
      <w:tblPr>
        <w:tblW w:w="1156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5042"/>
      </w:tblGrid>
      <w:tr w:rsidR="006B2B19" w:rsidRPr="00CE4A1A" w14:paraId="18A5B5BF" w14:textId="77777777" w:rsidTr="00CE4A1A">
        <w:tc>
          <w:tcPr>
            <w:tcW w:w="6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6ADB2F9" w14:textId="2EA77AA5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0B7DCFD" w14:textId="77777777" w:rsidR="006B2B19" w:rsidRPr="00CE4A1A" w:rsidRDefault="006B2B19" w:rsidP="00CE4A1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____________________________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мектепке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дейінгі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ұйым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____________________________</w:t>
            </w:r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>(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тегі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әкесінің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аты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br/>
              <w:t xml:space="preserve">(бар </w:t>
            </w:r>
            <w:proofErr w:type="spellStart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болса</w:t>
            </w:r>
            <w:proofErr w:type="spellEnd"/>
            <w:r w:rsidRPr="00CE4A1A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)</w:t>
            </w:r>
          </w:p>
        </w:tc>
      </w:tr>
    </w:tbl>
    <w:p w14:paraId="283A2014" w14:textId="77777777" w:rsidR="006B2B19" w:rsidRPr="00CE4A1A" w:rsidRDefault="006B2B19" w:rsidP="005117E3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Мен, ____________________________________________________________________</w:t>
      </w:r>
    </w:p>
    <w:p w14:paraId="58ED61E0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                 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әкесінің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</w:t>
      </w:r>
    </w:p>
    <w:p w14:paraId="25D0BA93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1)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үшінші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тұлғаларға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539257F7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2)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өңдеу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процесінде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трансшекаралық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беруді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;</w:t>
      </w:r>
    </w:p>
    <w:p w14:paraId="30459245" w14:textId="77777777" w:rsidR="006B2B19" w:rsidRPr="00CE4A1A" w:rsidRDefault="006B2B19" w:rsidP="006B2B19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3)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жалпыға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қолжетімді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көздерде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таратуды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қамти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отырып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оларды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қорғау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Заңының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hyperlink r:id="rId42" w:anchor="z18" w:history="1">
        <w:r w:rsidRPr="00CE4A1A">
          <w:rPr>
            <w:rFonts w:ascii="Times New Roman" w:eastAsia="Times New Roman" w:hAnsi="Times New Roman" w:cs="Times New Roman"/>
            <w:color w:val="073A5E"/>
            <w:spacing w:val="2"/>
            <w:kern w:val="0"/>
            <w:sz w:val="24"/>
            <w:szCs w:val="24"/>
            <w:u w:val="single"/>
            <w:lang w:eastAsia="ru-RU"/>
            <w14:ligatures w14:val="none"/>
          </w:rPr>
          <w:t>8-бабына</w:t>
        </w:r>
      </w:hyperlink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, "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туралы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"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Қазақстан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Республикасы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ғылым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министрінің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2020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жылғы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19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маусымдағы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254 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begin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instrText>HYPERLINK "https://adilet.zan.kz/kaz/docs/V2000020883" \l "z1"</w:instrText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separate"/>
      </w:r>
      <w:r w:rsidRPr="00CE4A1A">
        <w:rPr>
          <w:rFonts w:ascii="Times New Roman" w:eastAsia="Times New Roman" w:hAnsi="Times New Roman" w:cs="Times New Roman"/>
          <w:color w:val="073A5E"/>
          <w:spacing w:val="2"/>
          <w:kern w:val="0"/>
          <w:sz w:val="24"/>
          <w:szCs w:val="24"/>
          <w:u w:val="single"/>
          <w:lang w:eastAsia="ru-RU"/>
          <w14:ligatures w14:val="none"/>
        </w:rPr>
        <w:t>бұйрығымен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fldChar w:fldCharType="end"/>
      </w: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Нормативтік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құқықтық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актілерді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тізілімінде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№ 20883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болып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тіркелген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)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бекітілген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Мектепке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білім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беру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саласында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қағидаларына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2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және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4-қосымшаларының 8-тармағына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сәйкес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қолжетімділігі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шектеулі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жеткізу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келісім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беремін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78093E59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қызметтер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ұсынылатын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құжаттардың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дұрыстығын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растау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үшін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талап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етілетін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өзге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де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мәліметтерді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қамтитын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қолжетімділігі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шектеулі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дербес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деректерге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жеткізуге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келісемін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15A9E202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      Осы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келісім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мемлекеттік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қызмет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көрсету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нәтижесін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алғанға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дейін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барлық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кезең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ішінде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қолданылады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.</w:t>
      </w:r>
    </w:p>
    <w:p w14:paraId="31501C00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_______________ _______________________________________</w:t>
      </w:r>
    </w:p>
    <w:p w14:paraId="694F0B75" w14:textId="77777777" w:rsidR="006B2B19" w:rsidRPr="00CE4A1A" w:rsidRDefault="006B2B19" w:rsidP="006B2B19">
      <w:pPr>
        <w:spacing w:after="360" w:line="285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</w:pPr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   (</w:t>
      </w:r>
      <w:proofErr w:type="spellStart"/>
      <w:proofErr w:type="gram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қолы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   </w:t>
      </w:r>
      <w:proofErr w:type="gram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          (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тегі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әкесінің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аты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 xml:space="preserve"> (бар </w:t>
      </w:r>
      <w:proofErr w:type="spellStart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болса</w:t>
      </w:r>
      <w:proofErr w:type="spellEnd"/>
      <w:r w:rsidRPr="00CE4A1A">
        <w:rPr>
          <w:rFonts w:ascii="Times New Roman" w:eastAsia="Times New Roman" w:hAnsi="Times New Roman" w:cs="Times New Roman"/>
          <w:color w:val="000000"/>
          <w:spacing w:val="2"/>
          <w:kern w:val="0"/>
          <w:sz w:val="24"/>
          <w:szCs w:val="24"/>
          <w:lang w:eastAsia="ru-RU"/>
          <w14:ligatures w14:val="none"/>
        </w:rPr>
        <w:t>)</w:t>
      </w:r>
    </w:p>
    <w:p w14:paraId="160312ED" w14:textId="77777777" w:rsidR="00F91F5E" w:rsidRPr="00CE4A1A" w:rsidRDefault="00F91F5E">
      <w:pPr>
        <w:rPr>
          <w:rFonts w:ascii="Times New Roman" w:hAnsi="Times New Roman" w:cs="Times New Roman"/>
          <w:sz w:val="24"/>
          <w:szCs w:val="24"/>
        </w:rPr>
      </w:pPr>
    </w:p>
    <w:sectPr w:rsidR="00F91F5E" w:rsidRPr="00CE4A1A" w:rsidSect="001E3028">
      <w:pgSz w:w="11906" w:h="16838"/>
      <w:pgMar w:top="1134" w:right="340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852D5"/>
    <w:multiLevelType w:val="multilevel"/>
    <w:tmpl w:val="D4021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0466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F5E"/>
    <w:rsid w:val="001E3028"/>
    <w:rsid w:val="005117E3"/>
    <w:rsid w:val="00561242"/>
    <w:rsid w:val="006B2B19"/>
    <w:rsid w:val="006F735E"/>
    <w:rsid w:val="00AC54BF"/>
    <w:rsid w:val="00BC0F57"/>
    <w:rsid w:val="00CE4A1A"/>
    <w:rsid w:val="00D0078C"/>
    <w:rsid w:val="00F9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BE0E0"/>
  <w15:chartTrackingRefBased/>
  <w15:docId w15:val="{2102110E-19EC-4F10-A8F3-5602C5C4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B2B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6B2B1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2B1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B2B19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6B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elected">
    <w:name w:val="selected"/>
    <w:basedOn w:val="a"/>
    <w:rsid w:val="006B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Hyperlink"/>
    <w:basedOn w:val="a0"/>
    <w:uiPriority w:val="99"/>
    <w:semiHidden/>
    <w:unhideWhenUsed/>
    <w:rsid w:val="006B2B19"/>
    <w:rPr>
      <w:color w:val="0000FF"/>
      <w:u w:val="single"/>
    </w:rPr>
  </w:style>
  <w:style w:type="paragraph" w:customStyle="1" w:styleId="inmobilehidden">
    <w:name w:val="in_mobile_hidden"/>
    <w:basedOn w:val="a"/>
    <w:rsid w:val="006B2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7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5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kaz/docs/V2200030643/links" TargetMode="External"/><Relationship Id="rId13" Type="http://schemas.openxmlformats.org/officeDocument/2006/relationships/hyperlink" Target="https://adilet.zan.kz/kaz/docs/V2000020883" TargetMode="External"/><Relationship Id="rId18" Type="http://schemas.openxmlformats.org/officeDocument/2006/relationships/hyperlink" Target="https://adilet.zan.kz/kaz/docs/K2000000350" TargetMode="External"/><Relationship Id="rId26" Type="http://schemas.openxmlformats.org/officeDocument/2006/relationships/hyperlink" Target="https://adilet.zan.kz/kaz/docs/V2000020883" TargetMode="External"/><Relationship Id="rId39" Type="http://schemas.openxmlformats.org/officeDocument/2006/relationships/hyperlink" Target="https://adilet.zan.kz/kaz/docs/Z130000009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adilet.zan.kz/kaz/docs/V2000020883" TargetMode="External"/><Relationship Id="rId34" Type="http://schemas.openxmlformats.org/officeDocument/2006/relationships/hyperlink" Target="https://adilet.zan.kz/kaz/docs/V2200030643" TargetMode="External"/><Relationship Id="rId42" Type="http://schemas.openxmlformats.org/officeDocument/2006/relationships/hyperlink" Target="https://adilet.zan.kz/kaz/docs/Z1300000094" TargetMode="External"/><Relationship Id="rId7" Type="http://schemas.openxmlformats.org/officeDocument/2006/relationships/hyperlink" Target="https://adilet.zan.kz/kaz/docs/V2200030643/history" TargetMode="External"/><Relationship Id="rId12" Type="http://schemas.openxmlformats.org/officeDocument/2006/relationships/hyperlink" Target="https://adilet.zan.kz/kaz/docs/V2000020883" TargetMode="External"/><Relationship Id="rId17" Type="http://schemas.openxmlformats.org/officeDocument/2006/relationships/hyperlink" Target="https://adilet.zan.kz/kaz/docs/V2000020883" TargetMode="External"/><Relationship Id="rId25" Type="http://schemas.openxmlformats.org/officeDocument/2006/relationships/hyperlink" Target="https://adilet.zan.kz/kaz/docs/Z1100000380" TargetMode="External"/><Relationship Id="rId33" Type="http://schemas.openxmlformats.org/officeDocument/2006/relationships/hyperlink" Target="https://adilet.zan.kz/kaz/docs/V2200030643" TargetMode="External"/><Relationship Id="rId38" Type="http://schemas.openxmlformats.org/officeDocument/2006/relationships/hyperlink" Target="https://adilet.zan.kz/kaz/docs/Z1300000094" TargetMode="External"/><Relationship Id="rId2" Type="http://schemas.openxmlformats.org/officeDocument/2006/relationships/styles" Target="styles.xml"/><Relationship Id="rId16" Type="http://schemas.openxmlformats.org/officeDocument/2006/relationships/hyperlink" Target="https://adilet.zan.kz/kaz/docs/V2000020883" TargetMode="External"/><Relationship Id="rId20" Type="http://schemas.openxmlformats.org/officeDocument/2006/relationships/hyperlink" Target="https://adilet.zan.kz/kaz/docs/V2000020883" TargetMode="External"/><Relationship Id="rId29" Type="http://schemas.openxmlformats.org/officeDocument/2006/relationships/hyperlink" Target="https://adilet.zan.kz/kaz/docs/V2000020883" TargetMode="External"/><Relationship Id="rId41" Type="http://schemas.openxmlformats.org/officeDocument/2006/relationships/hyperlink" Target="https://adilet.zan.kz/kaz/docs/Z13000000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adilet.zan.kz/kaz/docs/V2200030643/info" TargetMode="External"/><Relationship Id="rId11" Type="http://schemas.openxmlformats.org/officeDocument/2006/relationships/hyperlink" Target="https://adilet.zan.kz/kaz/docs/V2000020883" TargetMode="External"/><Relationship Id="rId24" Type="http://schemas.openxmlformats.org/officeDocument/2006/relationships/hyperlink" Target="https://adilet.zan.kz/kaz/docs/Z1200000552" TargetMode="External"/><Relationship Id="rId32" Type="http://schemas.openxmlformats.org/officeDocument/2006/relationships/hyperlink" Target="https://adilet.zan.kz/kaz/docs/V2200030643" TargetMode="External"/><Relationship Id="rId37" Type="http://schemas.openxmlformats.org/officeDocument/2006/relationships/hyperlink" Target="https://adilet.zan.kz/kaz/docs/V2200030643" TargetMode="External"/><Relationship Id="rId40" Type="http://schemas.openxmlformats.org/officeDocument/2006/relationships/hyperlink" Target="https://adilet.zan.kz/kaz/docs/Z1300000088" TargetMode="External"/><Relationship Id="rId5" Type="http://schemas.openxmlformats.org/officeDocument/2006/relationships/hyperlink" Target="https://adilet.zan.kz/kaz/docs/V2200030643" TargetMode="External"/><Relationship Id="rId15" Type="http://schemas.openxmlformats.org/officeDocument/2006/relationships/hyperlink" Target="https://adilet.zan.kz/kaz/docs/V2000020883" TargetMode="External"/><Relationship Id="rId23" Type="http://schemas.openxmlformats.org/officeDocument/2006/relationships/hyperlink" Target="https://adilet.zan.kz/kaz/docs/Z1200000561" TargetMode="External"/><Relationship Id="rId28" Type="http://schemas.openxmlformats.org/officeDocument/2006/relationships/hyperlink" Target="https://adilet.zan.kz/kaz/docs/V2000020883" TargetMode="External"/><Relationship Id="rId36" Type="http://schemas.openxmlformats.org/officeDocument/2006/relationships/hyperlink" Target="https://adilet.zan.kz/kaz/docs/V2200030643" TargetMode="External"/><Relationship Id="rId10" Type="http://schemas.openxmlformats.org/officeDocument/2006/relationships/hyperlink" Target="https://adilet.zan.kz/kaz/docs/V2000020883" TargetMode="External"/><Relationship Id="rId19" Type="http://schemas.openxmlformats.org/officeDocument/2006/relationships/hyperlink" Target="https://adilet.zan.kz/kaz/docs/Z1300000088" TargetMode="External"/><Relationship Id="rId31" Type="http://schemas.openxmlformats.org/officeDocument/2006/relationships/hyperlink" Target="https://adilet.zan.kz/kaz/docs/V2000020883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kaz/docs/V2200030643/download" TargetMode="External"/><Relationship Id="rId14" Type="http://schemas.openxmlformats.org/officeDocument/2006/relationships/hyperlink" Target="https://adilet.zan.kz/kaz/docs/V2000020883" TargetMode="External"/><Relationship Id="rId22" Type="http://schemas.openxmlformats.org/officeDocument/2006/relationships/hyperlink" Target="https://adilet.zan.kz/kaz/docs/V2000020883" TargetMode="External"/><Relationship Id="rId27" Type="http://schemas.openxmlformats.org/officeDocument/2006/relationships/hyperlink" Target="https://adilet.zan.kz/kaz/docs/V2000020883" TargetMode="External"/><Relationship Id="rId30" Type="http://schemas.openxmlformats.org/officeDocument/2006/relationships/hyperlink" Target="https://adilet.zan.kz/kaz/docs/V2000020883" TargetMode="External"/><Relationship Id="rId35" Type="http://schemas.openxmlformats.org/officeDocument/2006/relationships/hyperlink" Target="https://adilet.zan.kz/kaz/docs/V2200030643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18</Pages>
  <Words>5965</Words>
  <Characters>34001</Characters>
  <Application>Microsoft Office Word</Application>
  <DocSecurity>0</DocSecurity>
  <Lines>283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7</cp:revision>
  <cp:lastPrinted>2024-05-03T05:45:00Z</cp:lastPrinted>
  <dcterms:created xsi:type="dcterms:W3CDTF">2024-03-19T13:11:00Z</dcterms:created>
  <dcterms:modified xsi:type="dcterms:W3CDTF">2024-05-03T05:47:00Z</dcterms:modified>
</cp:coreProperties>
</file>